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2F" w:rsidRDefault="004D7D88">
      <w:pPr>
        <w:snapToGrid w:val="0"/>
        <w:spacing w:line="360" w:lineRule="auto"/>
        <w:rPr>
          <w:rFonts w:ascii="宋体" w:hAnsi="宋体" w:cs="Times New Roman"/>
          <w:kern w:val="0"/>
          <w:sz w:val="24"/>
          <w:szCs w:val="21"/>
        </w:rPr>
      </w:pPr>
      <w:r>
        <w:rPr>
          <w:rFonts w:ascii="宋体" w:hAnsi="宋体" w:cs="Times New Roman"/>
          <w:kern w:val="0"/>
          <w:sz w:val="24"/>
          <w:szCs w:val="21"/>
        </w:rPr>
        <w:t>附件</w:t>
      </w:r>
      <w:r>
        <w:rPr>
          <w:rFonts w:ascii="宋体" w:hAnsi="宋体" w:cs="Times New Roman" w:hint="eastAsia"/>
          <w:kern w:val="0"/>
          <w:sz w:val="24"/>
          <w:szCs w:val="21"/>
        </w:rPr>
        <w:t>：</w:t>
      </w:r>
    </w:p>
    <w:p w:rsidR="0045232F" w:rsidRDefault="004D7D88">
      <w:pPr>
        <w:tabs>
          <w:tab w:val="left" w:pos="1232"/>
          <w:tab w:val="left" w:pos="1372"/>
        </w:tabs>
        <w:spacing w:afterLines="100" w:after="312" w:line="440" w:lineRule="exact"/>
        <w:ind w:rightChars="-20" w:right="-42"/>
        <w:jc w:val="center"/>
        <w:rPr>
          <w:rFonts w:ascii="仿宋" w:eastAsia="仿宋" w:hAnsi="仿宋"/>
          <w:b/>
          <w:color w:val="000000"/>
          <w:sz w:val="32"/>
          <w:szCs w:val="32"/>
        </w:rPr>
      </w:pPr>
      <w:r>
        <w:rPr>
          <w:rFonts w:ascii="仿宋" w:eastAsia="仿宋" w:hAnsi="仿宋" w:hint="eastAsia"/>
          <w:b/>
          <w:color w:val="000000"/>
          <w:sz w:val="32"/>
          <w:szCs w:val="32"/>
        </w:rPr>
        <w:t>投标函</w:t>
      </w:r>
    </w:p>
    <w:p w:rsidR="0045232F" w:rsidRDefault="004D7D88" w:rsidP="00833C9C">
      <w:pPr>
        <w:spacing w:line="500" w:lineRule="exact"/>
        <w:ind w:firstLineChars="49" w:firstLine="118"/>
        <w:rPr>
          <w:rFonts w:ascii="仿宋" w:eastAsia="仿宋" w:hAnsi="仿宋"/>
          <w:b/>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w:t>
      </w:r>
      <w:r>
        <w:rPr>
          <w:rFonts w:ascii="仿宋" w:eastAsia="仿宋" w:hAnsi="仿宋" w:hint="eastAsia"/>
          <w:color w:val="000000"/>
          <w:sz w:val="24"/>
          <w:u w:val="single"/>
        </w:rPr>
        <w:t>昆山市交通工程试验检测中心有限公司</w:t>
      </w:r>
      <w:r>
        <w:rPr>
          <w:rFonts w:ascii="仿宋" w:eastAsia="仿宋" w:hAnsi="仿宋" w:hint="eastAsia"/>
          <w:color w:val="000000"/>
          <w:sz w:val="24"/>
          <w:u w:val="single"/>
        </w:rPr>
        <w:t xml:space="preserve">  </w:t>
      </w:r>
      <w:r>
        <w:rPr>
          <w:rFonts w:ascii="仿宋" w:eastAsia="仿宋" w:hAnsi="仿宋" w:hint="eastAsia"/>
          <w:b/>
          <w:color w:val="000000"/>
          <w:sz w:val="24"/>
        </w:rPr>
        <w:t>：</w:t>
      </w:r>
    </w:p>
    <w:p w:rsidR="0045232F" w:rsidRDefault="004D7D88">
      <w:pPr>
        <w:spacing w:line="360" w:lineRule="auto"/>
        <w:rPr>
          <w:rFonts w:ascii="仿宋" w:eastAsia="仿宋" w:hAnsi="仿宋"/>
          <w:color w:val="000000"/>
          <w:sz w:val="24"/>
        </w:rPr>
      </w:pPr>
      <w:r>
        <w:rPr>
          <w:rFonts w:ascii="仿宋" w:eastAsia="仿宋" w:hAnsi="仿宋" w:hint="eastAsia"/>
          <w:color w:val="000000"/>
          <w:sz w:val="24"/>
        </w:rPr>
        <w:t xml:space="preserve">     1</w:t>
      </w:r>
      <w:r>
        <w:rPr>
          <w:rFonts w:ascii="仿宋" w:eastAsia="仿宋" w:hAnsi="仿宋" w:hint="eastAsia"/>
          <w:color w:val="000000"/>
          <w:sz w:val="24"/>
        </w:rPr>
        <w:t>、我方仔细研究</w:t>
      </w:r>
      <w:r>
        <w:rPr>
          <w:rFonts w:ascii="仿宋" w:eastAsia="仿宋" w:hAnsi="仿宋" w:hint="eastAsia"/>
          <w:color w:val="000000"/>
          <w:sz w:val="24"/>
          <w:u w:val="single"/>
        </w:rPr>
        <w:t xml:space="preserve">  </w:t>
      </w:r>
      <w:r>
        <w:rPr>
          <w:rFonts w:ascii="仿宋" w:eastAsia="仿宋" w:hAnsi="仿宋" w:hint="eastAsia"/>
          <w:color w:val="000000"/>
          <w:sz w:val="24"/>
          <w:u w:val="single"/>
        </w:rPr>
        <w:t>检测公司</w:t>
      </w:r>
      <w:r>
        <w:rPr>
          <w:rFonts w:ascii="仿宋" w:eastAsia="仿宋" w:hAnsi="仿宋" w:hint="eastAsia"/>
          <w:color w:val="000000"/>
          <w:sz w:val="24"/>
          <w:u w:val="single"/>
        </w:rPr>
        <w:t>2021</w:t>
      </w:r>
      <w:r>
        <w:rPr>
          <w:rFonts w:ascii="仿宋" w:eastAsia="仿宋" w:hAnsi="仿宋" w:hint="eastAsia"/>
          <w:color w:val="000000"/>
          <w:sz w:val="24"/>
          <w:u w:val="single"/>
        </w:rPr>
        <w:t>年</w:t>
      </w:r>
      <w:r w:rsidR="00833C9C">
        <w:rPr>
          <w:rFonts w:ascii="仿宋" w:eastAsia="仿宋" w:hAnsi="仿宋" w:hint="eastAsia"/>
          <w:color w:val="000000"/>
          <w:sz w:val="24"/>
          <w:u w:val="single"/>
        </w:rPr>
        <w:t>度</w:t>
      </w:r>
      <w:r>
        <w:rPr>
          <w:rFonts w:ascii="仿宋" w:eastAsia="仿宋" w:hAnsi="仿宋" w:hint="eastAsia"/>
          <w:color w:val="000000"/>
          <w:sz w:val="24"/>
          <w:u w:val="single"/>
        </w:rPr>
        <w:t>安全风险辨识管控技术服务项目</w:t>
      </w:r>
      <w:r>
        <w:rPr>
          <w:rFonts w:ascii="仿宋" w:eastAsia="仿宋" w:hAnsi="仿宋" w:hint="eastAsia"/>
          <w:color w:val="000000"/>
          <w:sz w:val="24"/>
          <w:u w:val="single"/>
        </w:rPr>
        <w:t xml:space="preserve">  </w:t>
      </w:r>
      <w:r>
        <w:rPr>
          <w:rFonts w:ascii="仿宋" w:eastAsia="仿宋" w:hAnsi="仿宋" w:hint="eastAsia"/>
          <w:color w:val="000000"/>
          <w:sz w:val="24"/>
        </w:rPr>
        <w:t>招标文件的全部内容，愿意以</w:t>
      </w:r>
      <w:r w:rsidR="00833C9C">
        <w:rPr>
          <w:rFonts w:ascii="仿宋" w:eastAsia="仿宋" w:hAnsi="仿宋" w:hint="eastAsia"/>
          <w:color w:val="000000"/>
          <w:sz w:val="24"/>
        </w:rPr>
        <w:t>税前报价</w:t>
      </w:r>
      <w:r>
        <w:rPr>
          <w:rFonts w:ascii="仿宋" w:eastAsia="仿宋" w:hAnsi="仿宋" w:hint="eastAsia"/>
          <w:color w:val="000000"/>
          <w:sz w:val="24"/>
          <w:u w:val="single"/>
        </w:rPr>
        <w:t xml:space="preserve">      </w:t>
      </w:r>
      <w:r w:rsidR="00833C9C">
        <w:rPr>
          <w:rFonts w:ascii="仿宋" w:eastAsia="仿宋" w:hAnsi="仿宋" w:hint="eastAsia"/>
          <w:color w:val="000000"/>
          <w:sz w:val="24"/>
        </w:rPr>
        <w:t>元，</w:t>
      </w:r>
      <w:r>
        <w:rPr>
          <w:rFonts w:ascii="仿宋" w:eastAsia="仿宋" w:hAnsi="仿宋" w:hint="eastAsia"/>
          <w:color w:val="000000"/>
          <w:sz w:val="24"/>
        </w:rPr>
        <w:t>税率</w:t>
      </w:r>
      <w:r>
        <w:rPr>
          <w:rFonts w:ascii="仿宋" w:eastAsia="仿宋" w:hAnsi="仿宋" w:hint="eastAsia"/>
          <w:color w:val="000000"/>
          <w:sz w:val="24"/>
          <w:u w:val="single"/>
        </w:rPr>
        <w:t xml:space="preserve">   </w:t>
      </w:r>
      <w:r>
        <w:rPr>
          <w:rFonts w:ascii="仿宋" w:eastAsia="仿宋" w:hAnsi="仿宋" w:hint="eastAsia"/>
          <w:color w:val="000000"/>
          <w:sz w:val="24"/>
        </w:rPr>
        <w:t>%</w:t>
      </w:r>
      <w:r w:rsidR="00833C9C">
        <w:rPr>
          <w:rFonts w:ascii="仿宋" w:eastAsia="仿宋" w:hAnsi="仿宋" w:hint="eastAsia"/>
          <w:color w:val="000000"/>
          <w:sz w:val="24"/>
        </w:rPr>
        <w:t>，含税报价</w:t>
      </w:r>
      <w:r w:rsidR="00833C9C">
        <w:rPr>
          <w:rFonts w:ascii="仿宋" w:eastAsia="仿宋" w:hAnsi="仿宋" w:hint="eastAsia"/>
          <w:color w:val="000000"/>
          <w:sz w:val="24"/>
          <w:u w:val="single"/>
        </w:rPr>
        <w:t xml:space="preserve">      </w:t>
      </w:r>
      <w:r w:rsidR="00833C9C">
        <w:rPr>
          <w:rFonts w:ascii="仿宋" w:eastAsia="仿宋" w:hAnsi="仿宋" w:hint="eastAsia"/>
          <w:color w:val="000000"/>
          <w:sz w:val="24"/>
        </w:rPr>
        <w:t>元</w:t>
      </w:r>
      <w:r>
        <w:rPr>
          <w:rFonts w:ascii="仿宋" w:eastAsia="仿宋" w:hAnsi="仿宋" w:hint="eastAsia"/>
          <w:color w:val="000000"/>
          <w:sz w:val="24"/>
        </w:rPr>
        <w:t>进行投标报价，按合同规定提供</w:t>
      </w:r>
      <w:r>
        <w:rPr>
          <w:rFonts w:ascii="仿宋" w:eastAsia="仿宋" w:hAnsi="仿宋" w:hint="eastAsia"/>
          <w:color w:val="000000"/>
          <w:sz w:val="24"/>
        </w:rPr>
        <w:t>服务。</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、我公司同意在从规定的开标之日起至中标通知书发布后的时间段内严格遵守本投标书的各项承诺。在此期限届满之前，本投标书始终将对我方具有约束力，并随时接受中标。</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、在合同协议书正式签署生效之前，本投标书连同招标人的中标通知书将构成我们双方之间共同遵守的文件，对双方具有约束力。</w:t>
      </w:r>
    </w:p>
    <w:p w:rsidR="0045232F" w:rsidRDefault="0045232F">
      <w:pPr>
        <w:spacing w:line="400" w:lineRule="exact"/>
        <w:rPr>
          <w:rFonts w:ascii="仿宋" w:eastAsia="仿宋" w:hAnsi="仿宋"/>
          <w:color w:val="000000"/>
          <w:sz w:val="24"/>
        </w:rPr>
      </w:pPr>
    </w:p>
    <w:p w:rsidR="0045232F" w:rsidRDefault="0045232F">
      <w:pPr>
        <w:spacing w:line="400" w:lineRule="exact"/>
        <w:rPr>
          <w:rFonts w:ascii="仿宋" w:eastAsia="仿宋" w:hAnsi="仿宋"/>
          <w:color w:val="000000"/>
          <w:sz w:val="24"/>
        </w:rPr>
      </w:pPr>
    </w:p>
    <w:p w:rsidR="0045232F" w:rsidRDefault="0045232F">
      <w:pPr>
        <w:pStyle w:val="1"/>
        <w:spacing w:line="500" w:lineRule="exact"/>
        <w:ind w:firstLineChars="1350" w:firstLine="3240"/>
        <w:jc w:val="both"/>
        <w:rPr>
          <w:rFonts w:ascii="仿宋" w:eastAsia="仿宋" w:hAnsi="仿宋"/>
          <w:color w:val="000000"/>
          <w:sz w:val="24"/>
          <w:szCs w:val="24"/>
        </w:rPr>
      </w:pP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w:t>
      </w:r>
      <w:r>
        <w:rPr>
          <w:rFonts w:ascii="仿宋" w:eastAsia="仿宋" w:hAnsi="仿宋" w:hint="eastAsia"/>
          <w:color w:val="000000"/>
          <w:szCs w:val="22"/>
        </w:rPr>
        <w:t xml:space="preserve">                </w:t>
      </w:r>
      <w:r>
        <w:rPr>
          <w:rFonts w:ascii="仿宋" w:eastAsia="仿宋" w:hAnsi="仿宋" w:hint="eastAsia"/>
          <w:color w:val="000000"/>
          <w:szCs w:val="22"/>
        </w:rPr>
        <w:t>（盖章）</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w:t>
      </w:r>
      <w:r>
        <w:rPr>
          <w:rFonts w:ascii="仿宋" w:eastAsia="仿宋" w:hAnsi="仿宋" w:hint="eastAsia"/>
          <w:color w:val="000000"/>
          <w:szCs w:val="22"/>
        </w:rPr>
        <w:t xml:space="preserve">                </w:t>
      </w:r>
      <w:r>
        <w:rPr>
          <w:rFonts w:ascii="仿宋" w:eastAsia="仿宋" w:hAnsi="仿宋" w:hint="eastAsia"/>
          <w:color w:val="000000"/>
          <w:szCs w:val="22"/>
        </w:rPr>
        <w:t>（签字）</w:t>
      </w:r>
    </w:p>
    <w:p w:rsidR="0045232F" w:rsidRDefault="004D7D88">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w:t>
      </w:r>
      <w:r>
        <w:rPr>
          <w:rFonts w:ascii="仿宋" w:eastAsia="仿宋" w:hAnsi="仿宋" w:hint="eastAsia"/>
          <w:color w:val="000000"/>
          <w:szCs w:val="22"/>
        </w:rPr>
        <w:t xml:space="preserve">    </w:t>
      </w:r>
      <w:r>
        <w:rPr>
          <w:rFonts w:ascii="仿宋" w:eastAsia="仿宋" w:hAnsi="仿宋" w:hint="eastAsia"/>
          <w:color w:val="000000"/>
          <w:szCs w:val="22"/>
        </w:rPr>
        <w:t>月</w:t>
      </w:r>
      <w:r>
        <w:rPr>
          <w:rFonts w:ascii="仿宋" w:eastAsia="仿宋" w:hAnsi="仿宋" w:hint="eastAsia"/>
          <w:color w:val="000000"/>
          <w:szCs w:val="22"/>
        </w:rPr>
        <w:t xml:space="preserve">    </w:t>
      </w:r>
      <w:r>
        <w:rPr>
          <w:rFonts w:ascii="仿宋" w:eastAsia="仿宋" w:hAnsi="仿宋" w:hint="eastAsia"/>
          <w:color w:val="000000"/>
          <w:szCs w:val="22"/>
        </w:rPr>
        <w:t>日</w:t>
      </w:r>
    </w:p>
    <w:p w:rsidR="0045232F" w:rsidRDefault="0045232F">
      <w:pPr>
        <w:tabs>
          <w:tab w:val="left" w:pos="180"/>
        </w:tabs>
        <w:spacing w:line="480" w:lineRule="auto"/>
        <w:rPr>
          <w:rFonts w:ascii="仿宋" w:eastAsia="仿宋" w:hAnsi="仿宋"/>
          <w:b/>
          <w:bCs/>
          <w:color w:val="000000"/>
          <w:sz w:val="32"/>
          <w:szCs w:val="32"/>
        </w:rPr>
      </w:pPr>
    </w:p>
    <w:p w:rsidR="0045232F" w:rsidRDefault="0045232F">
      <w:pPr>
        <w:pStyle w:val="a0"/>
      </w:pPr>
    </w:p>
    <w:p w:rsidR="0045232F" w:rsidRDefault="0045232F">
      <w:pPr>
        <w:tabs>
          <w:tab w:val="left" w:pos="180"/>
        </w:tabs>
        <w:spacing w:line="480" w:lineRule="auto"/>
        <w:rPr>
          <w:rFonts w:ascii="仿宋" w:eastAsia="仿宋" w:hAnsi="仿宋"/>
          <w:b/>
          <w:bCs/>
          <w:color w:val="000000"/>
          <w:sz w:val="32"/>
          <w:szCs w:val="32"/>
        </w:rPr>
      </w:pPr>
    </w:p>
    <w:p w:rsidR="0045232F" w:rsidRDefault="0045232F">
      <w:pPr>
        <w:tabs>
          <w:tab w:val="left" w:pos="180"/>
        </w:tabs>
        <w:spacing w:line="480" w:lineRule="auto"/>
        <w:rPr>
          <w:rFonts w:ascii="仿宋" w:eastAsia="仿宋" w:hAnsi="仿宋"/>
          <w:b/>
          <w:bCs/>
          <w:color w:val="000000"/>
          <w:sz w:val="32"/>
          <w:szCs w:val="32"/>
        </w:rPr>
      </w:pPr>
    </w:p>
    <w:p w:rsidR="0045232F" w:rsidRDefault="0045232F">
      <w:pPr>
        <w:tabs>
          <w:tab w:val="left" w:pos="180"/>
        </w:tabs>
        <w:spacing w:line="480" w:lineRule="auto"/>
        <w:rPr>
          <w:rFonts w:ascii="仿宋" w:eastAsia="仿宋" w:hAnsi="仿宋"/>
          <w:b/>
          <w:bCs/>
          <w:color w:val="000000"/>
          <w:sz w:val="32"/>
          <w:szCs w:val="32"/>
        </w:rPr>
      </w:pPr>
    </w:p>
    <w:p w:rsidR="0045232F" w:rsidRDefault="0045232F">
      <w:pPr>
        <w:pStyle w:val="a0"/>
        <w:ind w:firstLine="643"/>
        <w:rPr>
          <w:rFonts w:ascii="仿宋" w:eastAsia="仿宋" w:hAnsi="仿宋"/>
          <w:b/>
          <w:bCs/>
          <w:color w:val="000000"/>
          <w:sz w:val="32"/>
          <w:szCs w:val="32"/>
        </w:rPr>
      </w:pPr>
    </w:p>
    <w:p w:rsidR="0045232F" w:rsidRDefault="0045232F">
      <w:pPr>
        <w:tabs>
          <w:tab w:val="left" w:pos="180"/>
        </w:tabs>
        <w:spacing w:line="480" w:lineRule="auto"/>
        <w:rPr>
          <w:rFonts w:ascii="仿宋" w:eastAsia="仿宋" w:hAnsi="仿宋"/>
          <w:b/>
          <w:bCs/>
          <w:color w:val="000000"/>
          <w:sz w:val="32"/>
          <w:szCs w:val="32"/>
        </w:rPr>
      </w:pPr>
    </w:p>
    <w:p w:rsidR="0045232F" w:rsidRDefault="0045232F">
      <w:pPr>
        <w:tabs>
          <w:tab w:val="left" w:pos="1320"/>
        </w:tabs>
        <w:spacing w:line="360" w:lineRule="auto"/>
        <w:ind w:left="57" w:hanging="57"/>
        <w:jc w:val="left"/>
        <w:rPr>
          <w:rFonts w:ascii="宋体" w:hAnsi="宋体"/>
          <w:color w:val="000000"/>
          <w:sz w:val="24"/>
          <w:szCs w:val="20"/>
        </w:rPr>
      </w:pPr>
    </w:p>
    <w:p w:rsidR="0045232F" w:rsidRDefault="0045232F">
      <w:pPr>
        <w:pStyle w:val="a4"/>
        <w:overflowPunct w:val="0"/>
        <w:spacing w:line="360" w:lineRule="auto"/>
        <w:ind w:firstLine="0"/>
        <w:jc w:val="both"/>
        <w:rPr>
          <w:rFonts w:ascii="宋体" w:eastAsia="宋体" w:hAnsi="宋体"/>
          <w:color w:val="000000"/>
        </w:rPr>
      </w:pPr>
    </w:p>
    <w:p w:rsidR="0045232F" w:rsidRDefault="0045232F">
      <w:pPr>
        <w:pStyle w:val="a4"/>
        <w:overflowPunct w:val="0"/>
        <w:spacing w:line="360" w:lineRule="auto"/>
        <w:jc w:val="center"/>
        <w:rPr>
          <w:rFonts w:ascii="宋体" w:eastAsia="宋体" w:hAnsi="宋体"/>
          <w:b/>
          <w:color w:val="000000"/>
          <w:sz w:val="30"/>
          <w:szCs w:val="30"/>
        </w:rPr>
      </w:pPr>
    </w:p>
    <w:p w:rsidR="0045232F" w:rsidRDefault="004D7D88">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授权委托书</w:t>
      </w:r>
    </w:p>
    <w:p w:rsidR="0045232F" w:rsidRDefault="0045232F">
      <w:pPr>
        <w:pStyle w:val="a4"/>
        <w:overflowPunct w:val="0"/>
        <w:spacing w:line="360" w:lineRule="auto"/>
        <w:rPr>
          <w:rFonts w:ascii="宋体" w:eastAsia="宋体" w:hAnsi="宋体"/>
          <w:color w:val="000000"/>
        </w:rPr>
      </w:pPr>
    </w:p>
    <w:p w:rsidR="0045232F" w:rsidRDefault="004D7D88">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本授权委托书声明：</w:t>
      </w:r>
      <w:r>
        <w:rPr>
          <w:rFonts w:ascii="仿宋" w:eastAsia="仿宋" w:hAnsi="仿宋" w:hint="eastAsia"/>
          <w:color w:val="000000"/>
          <w:szCs w:val="22"/>
        </w:rPr>
        <w:t xml:space="preserve">  </w:t>
      </w:r>
      <w:r>
        <w:rPr>
          <w:rFonts w:ascii="仿宋" w:eastAsia="仿宋" w:hAnsi="仿宋" w:hint="eastAsia"/>
          <w:color w:val="000000"/>
          <w:szCs w:val="22"/>
        </w:rPr>
        <w:t>我</w:t>
      </w:r>
      <w:r>
        <w:rPr>
          <w:rFonts w:ascii="仿宋" w:eastAsia="仿宋" w:hAnsi="仿宋" w:hint="eastAsia"/>
          <w:color w:val="000000"/>
          <w:szCs w:val="22"/>
          <w:u w:val="single"/>
        </w:rPr>
        <w:t xml:space="preserve">           </w:t>
      </w:r>
      <w:r>
        <w:rPr>
          <w:rFonts w:ascii="仿宋" w:eastAsia="仿宋" w:hAnsi="仿宋" w:hint="eastAsia"/>
          <w:color w:val="000000"/>
          <w:szCs w:val="22"/>
        </w:rPr>
        <w:t>（姓名）系</w:t>
      </w:r>
      <w:r>
        <w:rPr>
          <w:rFonts w:ascii="仿宋" w:eastAsia="仿宋" w:hAnsi="仿宋" w:hint="eastAsia"/>
          <w:color w:val="000000"/>
          <w:szCs w:val="22"/>
          <w:u w:val="single"/>
        </w:rPr>
        <w:t xml:space="preserve">                </w:t>
      </w:r>
      <w:r>
        <w:rPr>
          <w:rFonts w:ascii="仿宋" w:eastAsia="仿宋" w:hAnsi="仿宋" w:hint="eastAsia"/>
          <w:color w:val="000000"/>
          <w:szCs w:val="22"/>
        </w:rPr>
        <w:t>（投标单位名称）的法定代表人，现授权委托</w:t>
      </w:r>
      <w:r>
        <w:rPr>
          <w:rFonts w:ascii="仿宋" w:eastAsia="仿宋" w:hAnsi="仿宋" w:hint="eastAsia"/>
          <w:color w:val="000000"/>
          <w:szCs w:val="22"/>
          <w:u w:val="single"/>
        </w:rPr>
        <w:t xml:space="preserve">                </w:t>
      </w:r>
      <w:r>
        <w:rPr>
          <w:rFonts w:ascii="仿宋" w:eastAsia="仿宋" w:hAnsi="仿宋" w:hint="eastAsia"/>
          <w:color w:val="000000"/>
          <w:szCs w:val="22"/>
        </w:rPr>
        <w:t>（单位名称）的</w:t>
      </w:r>
      <w:r>
        <w:rPr>
          <w:rFonts w:ascii="仿宋" w:eastAsia="仿宋" w:hAnsi="仿宋" w:hint="eastAsia"/>
          <w:color w:val="000000"/>
          <w:szCs w:val="22"/>
          <w:u w:val="single"/>
        </w:rPr>
        <w:t xml:space="preserve">            </w:t>
      </w:r>
      <w:r>
        <w:rPr>
          <w:rFonts w:ascii="仿宋" w:eastAsia="仿宋" w:hAnsi="仿宋" w:hint="eastAsia"/>
          <w:color w:val="000000"/>
          <w:szCs w:val="22"/>
        </w:rPr>
        <w:t>（姓名）为我公司被授权人，以本公司的名义参加昆山市交通工程试验检测中心有限公司组织的招标活动。被授权人在开标、评标、合同谈判过程中所签署的一切文件和处理与这有关的一切事务，我均予以承认。</w:t>
      </w:r>
    </w:p>
    <w:p w:rsidR="0045232F" w:rsidRDefault="004D7D88">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被授权人在授权委托书有效期内签署的所有文件不因授权委托的撤销而失效，除非有撤销授权委托的书面通知，本授权委托书自投标开始至合同履行完毕止。</w:t>
      </w:r>
    </w:p>
    <w:p w:rsidR="0045232F" w:rsidRDefault="004D7D88">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被授权人无转委托权。特此委托。</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 xml:space="preserve">    </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w:t>
      </w:r>
      <w:r>
        <w:rPr>
          <w:rFonts w:ascii="仿宋" w:eastAsia="仿宋" w:hAnsi="仿宋" w:hint="eastAsia"/>
          <w:color w:val="000000"/>
          <w:szCs w:val="22"/>
        </w:rPr>
        <w:t xml:space="preserve">                  </w:t>
      </w:r>
      <w:r>
        <w:rPr>
          <w:rFonts w:ascii="仿宋" w:eastAsia="仿宋" w:hAnsi="仿宋" w:hint="eastAsia"/>
          <w:color w:val="000000"/>
          <w:szCs w:val="22"/>
        </w:rPr>
        <w:t>（盖章）</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w:t>
      </w:r>
      <w:r>
        <w:rPr>
          <w:rFonts w:ascii="仿宋" w:eastAsia="仿宋" w:hAnsi="仿宋" w:hint="eastAsia"/>
          <w:color w:val="000000"/>
          <w:szCs w:val="22"/>
        </w:rPr>
        <w:t xml:space="preserve">                  </w:t>
      </w:r>
      <w:r>
        <w:rPr>
          <w:rFonts w:ascii="仿宋" w:eastAsia="仿宋" w:hAnsi="仿宋" w:hint="eastAsia"/>
          <w:color w:val="000000"/>
          <w:szCs w:val="22"/>
        </w:rPr>
        <w:t>（签字）</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被授权人：</w:t>
      </w:r>
      <w:r>
        <w:rPr>
          <w:rFonts w:ascii="仿宋" w:eastAsia="仿宋" w:hAnsi="仿宋" w:hint="eastAsia"/>
          <w:color w:val="000000"/>
          <w:szCs w:val="22"/>
        </w:rPr>
        <w:t xml:space="preserve">          </w:t>
      </w:r>
      <w:r>
        <w:rPr>
          <w:rFonts w:ascii="仿宋" w:eastAsia="仿宋" w:hAnsi="仿宋" w:hint="eastAsia"/>
          <w:color w:val="000000"/>
          <w:szCs w:val="22"/>
        </w:rPr>
        <w:t xml:space="preserve">        </w:t>
      </w:r>
      <w:r>
        <w:rPr>
          <w:rFonts w:ascii="仿宋" w:eastAsia="仿宋" w:hAnsi="仿宋" w:hint="eastAsia"/>
          <w:color w:val="000000"/>
          <w:szCs w:val="22"/>
        </w:rPr>
        <w:t>（签字）</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年</w:t>
      </w:r>
      <w:r>
        <w:rPr>
          <w:rFonts w:ascii="仿宋" w:eastAsia="仿宋" w:hAnsi="仿宋" w:hint="eastAsia"/>
          <w:color w:val="000000"/>
          <w:szCs w:val="22"/>
        </w:rPr>
        <w:t xml:space="preserve">    </w:t>
      </w:r>
      <w:r>
        <w:rPr>
          <w:rFonts w:ascii="仿宋" w:eastAsia="仿宋" w:hAnsi="仿宋" w:hint="eastAsia"/>
          <w:color w:val="000000"/>
          <w:szCs w:val="22"/>
        </w:rPr>
        <w:t>月</w:t>
      </w:r>
      <w:r>
        <w:rPr>
          <w:rFonts w:ascii="仿宋" w:eastAsia="仿宋" w:hAnsi="仿宋" w:hint="eastAsia"/>
          <w:color w:val="000000"/>
          <w:szCs w:val="22"/>
        </w:rPr>
        <w:t xml:space="preserve">    </w:t>
      </w:r>
      <w:r>
        <w:rPr>
          <w:rFonts w:ascii="仿宋" w:eastAsia="仿宋" w:hAnsi="仿宋" w:hint="eastAsia"/>
          <w:color w:val="000000"/>
          <w:szCs w:val="22"/>
        </w:rPr>
        <w:t>日</w:t>
      </w:r>
    </w:p>
    <w:p w:rsidR="0045232F" w:rsidRDefault="0045232F">
      <w:pPr>
        <w:spacing w:line="480" w:lineRule="exact"/>
        <w:jc w:val="left"/>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5232F">
      <w:pPr>
        <w:pStyle w:val="a0"/>
        <w:rPr>
          <w:rFonts w:ascii="等线 Light" w:eastAsia="等线 Light" w:hAnsi="等线 Light"/>
          <w:highlight w:val="white"/>
        </w:rPr>
      </w:pPr>
    </w:p>
    <w:p w:rsidR="0045232F" w:rsidRDefault="004D7D88">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承诺书</w:t>
      </w:r>
    </w:p>
    <w:p w:rsidR="0045232F" w:rsidRDefault="004D7D88">
      <w:pPr>
        <w:spacing w:line="500" w:lineRule="exact"/>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w:t>
      </w:r>
      <w:r>
        <w:rPr>
          <w:rFonts w:ascii="仿宋" w:eastAsia="仿宋" w:hAnsi="仿宋" w:hint="eastAsia"/>
          <w:color w:val="000000"/>
          <w:sz w:val="24"/>
          <w:u w:val="single"/>
        </w:rPr>
        <w:t>昆山市交通工程试验检测中心有限公司</w:t>
      </w:r>
      <w:r>
        <w:rPr>
          <w:rFonts w:ascii="仿宋" w:eastAsia="仿宋" w:hAnsi="仿宋" w:hint="eastAsia"/>
          <w:color w:val="000000"/>
          <w:sz w:val="24"/>
        </w:rPr>
        <w:t>：</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、我公司承诺如在本次招标过程中存在任何</w:t>
      </w:r>
      <w:proofErr w:type="gramStart"/>
      <w:r>
        <w:rPr>
          <w:rFonts w:ascii="仿宋" w:eastAsia="仿宋" w:hAnsi="仿宋" w:hint="eastAsia"/>
          <w:color w:val="000000"/>
          <w:sz w:val="24"/>
        </w:rPr>
        <w:t>不</w:t>
      </w:r>
      <w:proofErr w:type="gramEnd"/>
      <w:r>
        <w:rPr>
          <w:rFonts w:ascii="仿宋" w:eastAsia="仿宋" w:hAnsi="仿宋" w:hint="eastAsia"/>
          <w:color w:val="000000"/>
          <w:sz w:val="24"/>
        </w:rPr>
        <w:t>诚信行为的，你方有权拒绝我公司今后参与你</w:t>
      </w:r>
      <w:proofErr w:type="gramStart"/>
      <w:r>
        <w:rPr>
          <w:rFonts w:ascii="仿宋" w:eastAsia="仿宋" w:hAnsi="仿宋" w:hint="eastAsia"/>
          <w:color w:val="000000"/>
          <w:sz w:val="24"/>
        </w:rPr>
        <w:t>方任何</w:t>
      </w:r>
      <w:proofErr w:type="gramEnd"/>
      <w:r>
        <w:rPr>
          <w:rFonts w:ascii="仿宋" w:eastAsia="仿宋" w:hAnsi="仿宋" w:hint="eastAsia"/>
          <w:color w:val="000000"/>
          <w:sz w:val="24"/>
        </w:rPr>
        <w:t>其他项目的投标；</w:t>
      </w:r>
      <w:r>
        <w:rPr>
          <w:rFonts w:ascii="仿宋" w:eastAsia="仿宋" w:hAnsi="仿宋" w:hint="eastAsia"/>
          <w:color w:val="000000"/>
          <w:sz w:val="24"/>
        </w:rPr>
        <w:t xml:space="preserve"> </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、我公司完全同意本次招标的中标人确定方式；</w:t>
      </w:r>
      <w:r>
        <w:rPr>
          <w:rFonts w:ascii="仿宋" w:eastAsia="仿宋" w:hAnsi="仿宋" w:hint="eastAsia"/>
          <w:color w:val="000000"/>
          <w:sz w:val="24"/>
        </w:rPr>
        <w:t xml:space="preserve">    </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、我公司完全同意本项目招标文件的其他所有条款；</w:t>
      </w:r>
      <w:r>
        <w:rPr>
          <w:rFonts w:ascii="仿宋" w:eastAsia="仿宋" w:hAnsi="仿宋" w:hint="eastAsia"/>
          <w:color w:val="000000"/>
          <w:sz w:val="24"/>
        </w:rPr>
        <w:t xml:space="preserve">  </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、我公司参加采购活动前三年内，在经营活动中没有重大违法记录；</w:t>
      </w:r>
      <w:r>
        <w:rPr>
          <w:rFonts w:ascii="仿宋" w:eastAsia="仿宋" w:hAnsi="仿宋" w:hint="eastAsia"/>
          <w:color w:val="000000"/>
          <w:sz w:val="24"/>
        </w:rPr>
        <w:t xml:space="preserve"> </w:t>
      </w:r>
    </w:p>
    <w:p w:rsidR="0045232F" w:rsidRDefault="004D7D88">
      <w:pPr>
        <w:spacing w:line="500" w:lineRule="exact"/>
        <w:ind w:firstLineChars="200" w:firstLine="480"/>
        <w:rPr>
          <w:rFonts w:ascii="仿宋" w:eastAsia="仿宋" w:hAnsi="仿宋"/>
          <w:color w:val="000000"/>
          <w:sz w:val="24"/>
        </w:rPr>
      </w:pPr>
      <w:r>
        <w:rPr>
          <w:rFonts w:ascii="仿宋" w:eastAsia="仿宋" w:hAnsi="仿宋" w:hint="eastAsia"/>
          <w:color w:val="000000"/>
          <w:sz w:val="24"/>
        </w:rPr>
        <w:t>5</w:t>
      </w:r>
      <w:r>
        <w:rPr>
          <w:rFonts w:ascii="仿宋" w:eastAsia="仿宋" w:hAnsi="仿宋" w:hint="eastAsia"/>
          <w:color w:val="000000"/>
          <w:sz w:val="24"/>
        </w:rPr>
        <w:t>、贵单位的招标文件、中标通知书和本投标文件将构成约束我们双方的合同。</w:t>
      </w:r>
      <w:r>
        <w:rPr>
          <w:rFonts w:ascii="仿宋" w:eastAsia="仿宋" w:hAnsi="仿宋" w:hint="eastAsia"/>
          <w:color w:val="000000"/>
          <w:sz w:val="24"/>
        </w:rPr>
        <w:t xml:space="preserve">  </w:t>
      </w:r>
    </w:p>
    <w:p w:rsidR="0045232F" w:rsidRDefault="004D7D88">
      <w:pPr>
        <w:spacing w:line="360" w:lineRule="auto"/>
        <w:ind w:firstLineChars="200" w:firstLine="480"/>
        <w:rPr>
          <w:rFonts w:ascii="黑体" w:eastAsia="黑体" w:hAnsi="黑体"/>
          <w:sz w:val="24"/>
          <w:szCs w:val="24"/>
        </w:rPr>
      </w:pPr>
      <w:r>
        <w:rPr>
          <w:rFonts w:ascii="黑体" w:eastAsia="黑体" w:hAnsi="黑体" w:hint="eastAsia"/>
          <w:sz w:val="24"/>
          <w:szCs w:val="24"/>
        </w:rPr>
        <w:t xml:space="preserve">  </w:t>
      </w:r>
    </w:p>
    <w:p w:rsidR="0045232F" w:rsidRDefault="0045232F">
      <w:pPr>
        <w:pStyle w:val="a4"/>
        <w:overflowPunct w:val="0"/>
        <w:spacing w:line="360" w:lineRule="auto"/>
        <w:ind w:firstLine="0"/>
        <w:jc w:val="right"/>
        <w:rPr>
          <w:rFonts w:ascii="仿宋" w:eastAsia="仿宋" w:hAnsi="仿宋"/>
          <w:color w:val="000000"/>
          <w:szCs w:val="22"/>
        </w:rPr>
      </w:pP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w:t>
      </w:r>
      <w:r>
        <w:rPr>
          <w:rFonts w:ascii="仿宋" w:eastAsia="仿宋" w:hAnsi="仿宋" w:hint="eastAsia"/>
          <w:color w:val="000000"/>
          <w:szCs w:val="22"/>
        </w:rPr>
        <w:t xml:space="preserve">         </w:t>
      </w:r>
      <w:r>
        <w:rPr>
          <w:rFonts w:ascii="仿宋" w:eastAsia="仿宋" w:hAnsi="仿宋" w:hint="eastAsia"/>
          <w:color w:val="000000"/>
          <w:szCs w:val="22"/>
        </w:rPr>
        <w:t xml:space="preserve">       </w:t>
      </w:r>
      <w:r>
        <w:rPr>
          <w:rFonts w:ascii="仿宋" w:eastAsia="仿宋" w:hAnsi="仿宋" w:hint="eastAsia"/>
          <w:color w:val="000000"/>
          <w:szCs w:val="22"/>
        </w:rPr>
        <w:t>（盖章）</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w:t>
      </w:r>
      <w:r>
        <w:rPr>
          <w:rFonts w:ascii="仿宋" w:eastAsia="仿宋" w:hAnsi="仿宋" w:hint="eastAsia"/>
          <w:color w:val="000000"/>
          <w:szCs w:val="22"/>
        </w:rPr>
        <w:t xml:space="preserve">                </w:t>
      </w:r>
      <w:r>
        <w:rPr>
          <w:rFonts w:ascii="仿宋" w:eastAsia="仿宋" w:hAnsi="仿宋" w:hint="eastAsia"/>
          <w:color w:val="000000"/>
          <w:szCs w:val="22"/>
        </w:rPr>
        <w:t>（签字）</w:t>
      </w:r>
    </w:p>
    <w:p w:rsidR="0045232F" w:rsidRDefault="004D7D88">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w:t>
      </w:r>
      <w:r>
        <w:rPr>
          <w:rFonts w:ascii="仿宋" w:eastAsia="仿宋" w:hAnsi="仿宋" w:hint="eastAsia"/>
          <w:color w:val="000000"/>
          <w:szCs w:val="22"/>
        </w:rPr>
        <w:t xml:space="preserve">    </w:t>
      </w:r>
      <w:r>
        <w:rPr>
          <w:rFonts w:ascii="仿宋" w:eastAsia="仿宋" w:hAnsi="仿宋" w:hint="eastAsia"/>
          <w:color w:val="000000"/>
          <w:szCs w:val="22"/>
        </w:rPr>
        <w:t>月</w:t>
      </w:r>
      <w:r>
        <w:rPr>
          <w:rFonts w:ascii="仿宋" w:eastAsia="仿宋" w:hAnsi="仿宋" w:hint="eastAsia"/>
          <w:color w:val="000000"/>
          <w:szCs w:val="22"/>
        </w:rPr>
        <w:t xml:space="preserve">    </w:t>
      </w:r>
      <w:r>
        <w:rPr>
          <w:rFonts w:ascii="仿宋" w:eastAsia="仿宋" w:hAnsi="仿宋" w:hint="eastAsia"/>
          <w:color w:val="000000"/>
          <w:szCs w:val="22"/>
        </w:rPr>
        <w:t>日</w:t>
      </w:r>
    </w:p>
    <w:p w:rsidR="0045232F" w:rsidRDefault="0045232F">
      <w:pPr>
        <w:pStyle w:val="a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a4"/>
        <w:overflowPunct w:val="0"/>
        <w:spacing w:line="360" w:lineRule="auto"/>
        <w:ind w:firstLine="0"/>
        <w:rPr>
          <w:rFonts w:ascii="等线 Light" w:eastAsia="等线 Light" w:hAnsi="等线 Light"/>
          <w:highlight w:val="white"/>
        </w:rPr>
      </w:pPr>
    </w:p>
    <w:p w:rsidR="0045232F" w:rsidRDefault="0045232F">
      <w:pPr>
        <w:pStyle w:val="11"/>
        <w:spacing w:afterLines="100" w:after="312"/>
        <w:jc w:val="center"/>
        <w:rPr>
          <w:rFonts w:eastAsia="宋体" w:hAnsi="宋体" w:hint="default"/>
          <w:b/>
          <w:bCs/>
          <w:color w:val="000000"/>
          <w:sz w:val="24"/>
        </w:rPr>
      </w:pPr>
    </w:p>
    <w:p w:rsidR="0045232F" w:rsidRDefault="004D7D88">
      <w:pPr>
        <w:pStyle w:val="11"/>
        <w:spacing w:afterLines="100" w:after="312"/>
        <w:jc w:val="center"/>
        <w:rPr>
          <w:rFonts w:ascii="仿宋" w:eastAsia="仿宋" w:hAnsi="仿宋" w:cstheme="minorBidi" w:hint="default"/>
          <w:b/>
          <w:color w:val="000000"/>
          <w:sz w:val="32"/>
          <w:szCs w:val="32"/>
        </w:rPr>
      </w:pPr>
      <w:r>
        <w:rPr>
          <w:rFonts w:ascii="仿宋" w:eastAsia="仿宋" w:hAnsi="仿宋" w:cstheme="minorBidi"/>
          <w:b/>
          <w:color w:val="000000"/>
          <w:sz w:val="32"/>
          <w:szCs w:val="32"/>
        </w:rPr>
        <w:t>报价单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1275"/>
        <w:gridCol w:w="1134"/>
        <w:gridCol w:w="993"/>
      </w:tblGrid>
      <w:tr w:rsidR="0045232F" w:rsidTr="00833C9C">
        <w:tc>
          <w:tcPr>
            <w:tcW w:w="959"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序号</w:t>
            </w:r>
          </w:p>
        </w:tc>
        <w:tc>
          <w:tcPr>
            <w:tcW w:w="3402"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服务项目</w:t>
            </w:r>
          </w:p>
        </w:tc>
        <w:tc>
          <w:tcPr>
            <w:tcW w:w="709"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数量</w:t>
            </w:r>
          </w:p>
        </w:tc>
        <w:tc>
          <w:tcPr>
            <w:tcW w:w="1275"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税前价</w:t>
            </w:r>
            <w:r w:rsidR="00C14DAC">
              <w:rPr>
                <w:rFonts w:ascii="仿宋" w:eastAsia="仿宋" w:hAnsi="仿宋"/>
                <w:color w:val="000000"/>
                <w:sz w:val="24"/>
                <w:szCs w:val="22"/>
              </w:rPr>
              <w:t>（元）</w:t>
            </w:r>
          </w:p>
        </w:tc>
        <w:tc>
          <w:tcPr>
            <w:tcW w:w="1134" w:type="dxa"/>
            <w:shd w:val="clear" w:color="auto" w:fill="auto"/>
            <w:vAlign w:val="center"/>
          </w:tcPr>
          <w:p w:rsidR="0045232F" w:rsidRDefault="00833C9C" w:rsidP="00833C9C">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税率</w:t>
            </w:r>
            <w:r w:rsidR="00C14DAC">
              <w:rPr>
                <w:rFonts w:ascii="仿宋" w:eastAsia="仿宋" w:hAnsi="仿宋"/>
                <w:color w:val="000000"/>
                <w:sz w:val="24"/>
                <w:szCs w:val="22"/>
              </w:rPr>
              <w:t>（%）</w:t>
            </w:r>
          </w:p>
        </w:tc>
        <w:tc>
          <w:tcPr>
            <w:tcW w:w="993" w:type="dxa"/>
            <w:shd w:val="clear" w:color="auto" w:fill="auto"/>
            <w:vAlign w:val="center"/>
          </w:tcPr>
          <w:p w:rsidR="0045232F" w:rsidRDefault="00833C9C">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含税价</w:t>
            </w:r>
            <w:r w:rsidR="00C14DAC">
              <w:rPr>
                <w:rFonts w:ascii="仿宋" w:eastAsia="仿宋" w:hAnsi="仿宋"/>
                <w:color w:val="000000"/>
                <w:sz w:val="24"/>
                <w:szCs w:val="22"/>
              </w:rPr>
              <w:t>（元）</w:t>
            </w:r>
          </w:p>
        </w:tc>
      </w:tr>
      <w:tr w:rsidR="0045232F" w:rsidTr="00833C9C">
        <w:tc>
          <w:tcPr>
            <w:tcW w:w="959"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1</w:t>
            </w:r>
          </w:p>
        </w:tc>
        <w:tc>
          <w:tcPr>
            <w:tcW w:w="3402"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安全风险辨识管控技术辅导</w:t>
            </w:r>
          </w:p>
        </w:tc>
        <w:tc>
          <w:tcPr>
            <w:tcW w:w="709" w:type="dxa"/>
            <w:shd w:val="clear" w:color="auto" w:fill="auto"/>
            <w:vAlign w:val="center"/>
          </w:tcPr>
          <w:p w:rsidR="0045232F" w:rsidRDefault="004D7D88">
            <w:pPr>
              <w:pStyle w:val="10"/>
              <w:spacing w:line="360" w:lineRule="auto"/>
              <w:jc w:val="center"/>
              <w:rPr>
                <w:rFonts w:ascii="仿宋" w:eastAsia="仿宋" w:hAnsi="仿宋" w:hint="default"/>
                <w:sz w:val="24"/>
                <w:szCs w:val="22"/>
              </w:rPr>
            </w:pPr>
            <w:r>
              <w:rPr>
                <w:rFonts w:ascii="仿宋" w:eastAsia="仿宋" w:hAnsi="仿宋"/>
                <w:sz w:val="24"/>
                <w:szCs w:val="22"/>
              </w:rPr>
              <w:t>1</w:t>
            </w:r>
            <w:r>
              <w:rPr>
                <w:rFonts w:ascii="仿宋" w:eastAsia="仿宋" w:hAnsi="仿宋"/>
                <w:sz w:val="24"/>
                <w:szCs w:val="22"/>
              </w:rPr>
              <w:t>次</w:t>
            </w:r>
          </w:p>
        </w:tc>
        <w:tc>
          <w:tcPr>
            <w:tcW w:w="1275"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1134"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993"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r>
      <w:tr w:rsidR="0045232F" w:rsidTr="00833C9C">
        <w:tc>
          <w:tcPr>
            <w:tcW w:w="959"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2</w:t>
            </w:r>
          </w:p>
        </w:tc>
        <w:tc>
          <w:tcPr>
            <w:tcW w:w="3402" w:type="dxa"/>
            <w:shd w:val="clear" w:color="auto" w:fill="auto"/>
            <w:vAlign w:val="center"/>
          </w:tcPr>
          <w:p w:rsidR="0045232F" w:rsidRDefault="004D7D88">
            <w:pPr>
              <w:pStyle w:val="10"/>
              <w:spacing w:line="360" w:lineRule="auto"/>
              <w:jc w:val="center"/>
              <w:rPr>
                <w:rFonts w:ascii="仿宋" w:eastAsia="仿宋" w:hAnsi="仿宋" w:hint="default"/>
                <w:color w:val="000000"/>
                <w:sz w:val="24"/>
                <w:szCs w:val="22"/>
              </w:rPr>
            </w:pPr>
            <w:r>
              <w:rPr>
                <w:rFonts w:ascii="仿宋" w:eastAsia="仿宋" w:hAnsi="仿宋"/>
                <w:color w:val="000000"/>
                <w:sz w:val="24"/>
                <w:szCs w:val="22"/>
              </w:rPr>
              <w:t>安全风险辨识管</w:t>
            </w:r>
            <w:proofErr w:type="gramStart"/>
            <w:r>
              <w:rPr>
                <w:rFonts w:ascii="仿宋" w:eastAsia="仿宋" w:hAnsi="仿宋"/>
                <w:color w:val="000000"/>
                <w:sz w:val="24"/>
                <w:szCs w:val="22"/>
              </w:rPr>
              <w:t>控教育</w:t>
            </w:r>
            <w:proofErr w:type="gramEnd"/>
            <w:r>
              <w:rPr>
                <w:rFonts w:ascii="仿宋" w:eastAsia="仿宋" w:hAnsi="仿宋"/>
                <w:color w:val="000000"/>
                <w:sz w:val="24"/>
                <w:szCs w:val="22"/>
              </w:rPr>
              <w:t>培训</w:t>
            </w:r>
          </w:p>
        </w:tc>
        <w:tc>
          <w:tcPr>
            <w:tcW w:w="709" w:type="dxa"/>
            <w:shd w:val="clear" w:color="auto" w:fill="auto"/>
            <w:vAlign w:val="center"/>
          </w:tcPr>
          <w:p w:rsidR="0045232F" w:rsidRDefault="004D7D88">
            <w:pPr>
              <w:pStyle w:val="10"/>
              <w:spacing w:line="360" w:lineRule="auto"/>
              <w:jc w:val="center"/>
              <w:rPr>
                <w:rFonts w:ascii="仿宋" w:eastAsia="仿宋" w:hAnsi="仿宋" w:hint="default"/>
                <w:sz w:val="24"/>
                <w:szCs w:val="22"/>
              </w:rPr>
            </w:pPr>
            <w:r>
              <w:rPr>
                <w:rFonts w:ascii="仿宋" w:eastAsia="仿宋" w:hAnsi="仿宋"/>
                <w:sz w:val="24"/>
                <w:szCs w:val="22"/>
              </w:rPr>
              <w:t>1</w:t>
            </w:r>
            <w:r>
              <w:rPr>
                <w:rFonts w:ascii="仿宋" w:eastAsia="仿宋" w:hAnsi="仿宋"/>
                <w:sz w:val="24"/>
                <w:szCs w:val="22"/>
              </w:rPr>
              <w:t>次</w:t>
            </w:r>
          </w:p>
        </w:tc>
        <w:tc>
          <w:tcPr>
            <w:tcW w:w="1275"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1134"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993"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r>
      <w:tr w:rsidR="0045232F" w:rsidTr="00833C9C">
        <w:tc>
          <w:tcPr>
            <w:tcW w:w="5070" w:type="dxa"/>
            <w:gridSpan w:val="3"/>
            <w:shd w:val="clear" w:color="auto" w:fill="auto"/>
            <w:vAlign w:val="center"/>
          </w:tcPr>
          <w:p w:rsidR="0045232F" w:rsidRDefault="004D7D88">
            <w:pPr>
              <w:pStyle w:val="10"/>
              <w:spacing w:line="360" w:lineRule="auto"/>
              <w:jc w:val="center"/>
              <w:rPr>
                <w:rFonts w:ascii="仿宋" w:eastAsia="仿宋" w:hAnsi="仿宋" w:hint="default"/>
                <w:sz w:val="24"/>
                <w:szCs w:val="22"/>
              </w:rPr>
            </w:pPr>
            <w:r>
              <w:rPr>
                <w:rFonts w:ascii="仿宋" w:eastAsia="仿宋" w:hAnsi="仿宋"/>
                <w:sz w:val="24"/>
                <w:szCs w:val="22"/>
              </w:rPr>
              <w:t>总价</w:t>
            </w:r>
          </w:p>
        </w:tc>
        <w:tc>
          <w:tcPr>
            <w:tcW w:w="1275"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1134"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c>
          <w:tcPr>
            <w:tcW w:w="993" w:type="dxa"/>
            <w:shd w:val="clear" w:color="auto" w:fill="auto"/>
            <w:vAlign w:val="center"/>
          </w:tcPr>
          <w:p w:rsidR="0045232F" w:rsidRDefault="0045232F">
            <w:pPr>
              <w:pStyle w:val="10"/>
              <w:spacing w:line="360" w:lineRule="auto"/>
              <w:jc w:val="center"/>
              <w:rPr>
                <w:rFonts w:ascii="仿宋" w:eastAsia="仿宋" w:hAnsi="仿宋" w:hint="default"/>
                <w:color w:val="000000"/>
                <w:sz w:val="24"/>
                <w:szCs w:val="22"/>
              </w:rPr>
            </w:pPr>
          </w:p>
        </w:tc>
      </w:tr>
    </w:tbl>
    <w:p w:rsidR="00C14DAC" w:rsidRDefault="004D7D88">
      <w:pPr>
        <w:pStyle w:val="10"/>
        <w:spacing w:line="360" w:lineRule="auto"/>
        <w:rPr>
          <w:rFonts w:eastAsia="宋体" w:hAnsi="宋体" w:hint="default"/>
          <w:color w:val="000000"/>
          <w:sz w:val="21"/>
          <w:szCs w:val="21"/>
        </w:rPr>
      </w:pPr>
      <w:r>
        <w:rPr>
          <w:rFonts w:eastAsia="宋体" w:hAnsi="宋体"/>
          <w:color w:val="000000"/>
          <w:sz w:val="21"/>
          <w:szCs w:val="21"/>
        </w:rPr>
        <w:t xml:space="preserve">       </w:t>
      </w:r>
      <w:r>
        <w:rPr>
          <w:rFonts w:eastAsia="宋体" w:hAnsi="宋体"/>
          <w:color w:val="000000"/>
          <w:sz w:val="21"/>
          <w:szCs w:val="21"/>
        </w:rPr>
        <w:t>注：</w:t>
      </w:r>
      <w:r w:rsidR="00C14DAC">
        <w:rPr>
          <w:rFonts w:eastAsia="宋体" w:hAnsi="宋体"/>
          <w:color w:val="000000"/>
          <w:sz w:val="21"/>
          <w:szCs w:val="21"/>
        </w:rPr>
        <w:t>本项目税前限价3.</w:t>
      </w:r>
      <w:r>
        <w:rPr>
          <w:rFonts w:eastAsia="宋体" w:hAnsi="宋体"/>
          <w:color w:val="000000"/>
          <w:sz w:val="21"/>
          <w:szCs w:val="21"/>
        </w:rPr>
        <w:t>77</w:t>
      </w:r>
      <w:bookmarkStart w:id="0" w:name="_GoBack"/>
      <w:bookmarkEnd w:id="0"/>
      <w:r w:rsidR="00C14DAC">
        <w:rPr>
          <w:rFonts w:eastAsia="宋体" w:hAnsi="宋体"/>
          <w:color w:val="000000"/>
          <w:sz w:val="21"/>
          <w:szCs w:val="21"/>
        </w:rPr>
        <w:t>万，超出限价为无效报价；</w:t>
      </w:r>
      <w:r>
        <w:rPr>
          <w:rFonts w:eastAsia="宋体" w:hAnsi="宋体"/>
          <w:color w:val="000000"/>
          <w:sz w:val="21"/>
          <w:szCs w:val="21"/>
        </w:rPr>
        <w:t>报价计量单位为人民币</w:t>
      </w:r>
      <w:r>
        <w:rPr>
          <w:rFonts w:eastAsia="宋体" w:hAnsi="宋体"/>
          <w:color w:val="000000"/>
          <w:sz w:val="21"/>
          <w:szCs w:val="21"/>
        </w:rPr>
        <w:t>/</w:t>
      </w:r>
      <w:r>
        <w:rPr>
          <w:rFonts w:eastAsia="宋体" w:hAnsi="宋体"/>
          <w:color w:val="000000"/>
          <w:sz w:val="21"/>
          <w:szCs w:val="21"/>
        </w:rPr>
        <w:t>元。</w:t>
      </w:r>
      <w:r w:rsidR="00C14DAC">
        <w:rPr>
          <w:rFonts w:eastAsia="宋体" w:hAnsi="宋体"/>
          <w:color w:val="000000"/>
          <w:sz w:val="21"/>
          <w:szCs w:val="21"/>
        </w:rPr>
        <w:t>采用经评审的税前最低价中标法。</w:t>
      </w:r>
    </w:p>
    <w:p w:rsidR="0045232F" w:rsidRDefault="004D7D88">
      <w:pPr>
        <w:pStyle w:val="10"/>
        <w:spacing w:line="360" w:lineRule="auto"/>
        <w:rPr>
          <w:rFonts w:eastAsia="宋体" w:hAnsi="宋体" w:hint="default"/>
          <w:color w:val="000000"/>
          <w:sz w:val="21"/>
          <w:szCs w:val="21"/>
        </w:rPr>
      </w:pPr>
      <w:r>
        <w:rPr>
          <w:rFonts w:eastAsia="宋体" w:hAnsi="宋体"/>
          <w:color w:val="000000"/>
          <w:sz w:val="21"/>
          <w:szCs w:val="21"/>
        </w:rPr>
        <w:t xml:space="preserve">                        </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w:t>
      </w:r>
      <w:r>
        <w:rPr>
          <w:rFonts w:ascii="仿宋" w:eastAsia="仿宋" w:hAnsi="仿宋" w:hint="eastAsia"/>
          <w:color w:val="000000"/>
          <w:szCs w:val="22"/>
        </w:rPr>
        <w:t xml:space="preserve">                </w:t>
      </w:r>
      <w:r>
        <w:rPr>
          <w:rFonts w:ascii="仿宋" w:eastAsia="仿宋" w:hAnsi="仿宋" w:hint="eastAsia"/>
          <w:color w:val="000000"/>
          <w:szCs w:val="22"/>
        </w:rPr>
        <w:t>（盖章）</w:t>
      </w:r>
    </w:p>
    <w:p w:rsidR="0045232F" w:rsidRDefault="004D7D88">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w:t>
      </w:r>
      <w:r>
        <w:rPr>
          <w:rFonts w:ascii="仿宋" w:eastAsia="仿宋" w:hAnsi="仿宋" w:hint="eastAsia"/>
          <w:color w:val="000000"/>
          <w:szCs w:val="22"/>
        </w:rPr>
        <w:t xml:space="preserve">                </w:t>
      </w:r>
      <w:r>
        <w:rPr>
          <w:rFonts w:ascii="仿宋" w:eastAsia="仿宋" w:hAnsi="仿宋" w:hint="eastAsia"/>
          <w:color w:val="000000"/>
          <w:szCs w:val="22"/>
        </w:rPr>
        <w:t>（签字）</w:t>
      </w:r>
    </w:p>
    <w:p w:rsidR="0045232F" w:rsidRDefault="004D7D88">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w:t>
      </w:r>
      <w:r>
        <w:rPr>
          <w:rFonts w:ascii="仿宋" w:eastAsia="仿宋" w:hAnsi="仿宋" w:hint="eastAsia"/>
          <w:color w:val="000000"/>
          <w:szCs w:val="22"/>
        </w:rPr>
        <w:t xml:space="preserve">    </w:t>
      </w:r>
      <w:r>
        <w:rPr>
          <w:rFonts w:ascii="仿宋" w:eastAsia="仿宋" w:hAnsi="仿宋" w:hint="eastAsia"/>
          <w:color w:val="000000"/>
          <w:szCs w:val="22"/>
        </w:rPr>
        <w:t>月</w:t>
      </w:r>
      <w:r>
        <w:rPr>
          <w:rFonts w:ascii="仿宋" w:eastAsia="仿宋" w:hAnsi="仿宋" w:hint="eastAsia"/>
          <w:color w:val="000000"/>
          <w:szCs w:val="22"/>
        </w:rPr>
        <w:t xml:space="preserve">    </w:t>
      </w:r>
      <w:r>
        <w:rPr>
          <w:rFonts w:ascii="仿宋" w:eastAsia="仿宋" w:hAnsi="仿宋" w:hint="eastAsia"/>
          <w:color w:val="000000"/>
          <w:szCs w:val="22"/>
        </w:rPr>
        <w:t>日</w:t>
      </w:r>
    </w:p>
    <w:p w:rsidR="0045232F" w:rsidRDefault="0045232F">
      <w:pPr>
        <w:rPr>
          <w:rFonts w:ascii="宋体" w:hAnsi="宋体"/>
          <w:color w:val="000000"/>
        </w:rPr>
      </w:pPr>
    </w:p>
    <w:p w:rsidR="0045232F" w:rsidRDefault="0045232F">
      <w:pPr>
        <w:pStyle w:val="a4"/>
        <w:overflowPunct w:val="0"/>
        <w:spacing w:line="360" w:lineRule="auto"/>
        <w:ind w:firstLine="0"/>
        <w:jc w:val="both"/>
        <w:rPr>
          <w:rFonts w:ascii="宋体" w:eastAsia="宋体" w:hAnsi="宋体"/>
          <w:color w:val="000000"/>
        </w:rPr>
      </w:pPr>
    </w:p>
    <w:p w:rsidR="0045232F" w:rsidRDefault="004D7D88">
      <w:pPr>
        <w:pStyle w:val="a4"/>
        <w:overflowPunct w:val="0"/>
        <w:spacing w:line="360" w:lineRule="auto"/>
        <w:ind w:firstLine="0"/>
        <w:jc w:val="both"/>
        <w:rPr>
          <w:rFonts w:ascii="等线 Light" w:eastAsia="等线 Light" w:hAnsi="等线 Light"/>
          <w:highlight w:val="white"/>
        </w:rPr>
      </w:pPr>
      <w:r>
        <w:rPr>
          <w:rFonts w:ascii="宋体" w:eastAsia="宋体" w:hAnsi="宋体" w:hint="eastAsia"/>
          <w:color w:val="000000"/>
        </w:rPr>
        <w:t>注：按照《江苏省工业企业安全生产风险报告规定》相关内容，开展</w:t>
      </w:r>
      <w:r>
        <w:rPr>
          <w:rFonts w:ascii="宋体" w:eastAsia="宋体" w:hAnsi="宋体"/>
          <w:color w:val="000000"/>
        </w:rPr>
        <w:t>安全风险辨识管控技术辅导</w:t>
      </w:r>
      <w:r>
        <w:rPr>
          <w:rFonts w:ascii="宋体" w:eastAsia="宋体" w:hAnsi="宋体" w:hint="eastAsia"/>
          <w:color w:val="000000"/>
        </w:rPr>
        <w:t>服务。</w:t>
      </w:r>
    </w:p>
    <w:p w:rsidR="0045232F" w:rsidRDefault="0045232F">
      <w:pPr>
        <w:pStyle w:val="a4"/>
        <w:overflowPunct w:val="0"/>
        <w:spacing w:line="360" w:lineRule="auto"/>
        <w:ind w:firstLine="0"/>
        <w:rPr>
          <w:rFonts w:ascii="等线 Light" w:eastAsia="等线 Light" w:hAnsi="等线 Light"/>
          <w:highlight w:val="white"/>
        </w:rPr>
      </w:pPr>
    </w:p>
    <w:sectPr w:rsidR="00452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14"/>
    <w:rsid w:val="00131E09"/>
    <w:rsid w:val="0023241B"/>
    <w:rsid w:val="002F3E7C"/>
    <w:rsid w:val="003122C5"/>
    <w:rsid w:val="003645C5"/>
    <w:rsid w:val="0045232F"/>
    <w:rsid w:val="004D7D88"/>
    <w:rsid w:val="00560A79"/>
    <w:rsid w:val="00607AA4"/>
    <w:rsid w:val="00833C9C"/>
    <w:rsid w:val="0084790F"/>
    <w:rsid w:val="009D3614"/>
    <w:rsid w:val="00AE2330"/>
    <w:rsid w:val="00B652D8"/>
    <w:rsid w:val="00C14DAC"/>
    <w:rsid w:val="00C31998"/>
    <w:rsid w:val="00D33662"/>
    <w:rsid w:val="00D84704"/>
    <w:rsid w:val="00F64F51"/>
    <w:rsid w:val="1E8E5B80"/>
    <w:rsid w:val="21BF4C91"/>
    <w:rsid w:val="441C5E2C"/>
    <w:rsid w:val="557F0FCA"/>
    <w:rsid w:val="68FA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jc w:val="left"/>
    </w:pPr>
    <w:rPr>
      <w:rFonts w:ascii="宋体" w:eastAsia="宋体" w:hAnsi="宋体" w:cs="Times New Roman"/>
      <w:sz w:val="24"/>
    </w:rPr>
  </w:style>
  <w:style w:type="paragraph" w:styleId="a4">
    <w:name w:val="Normal Indent"/>
    <w:basedOn w:val="a"/>
    <w:qFormat/>
    <w:pPr>
      <w:adjustRightInd w:val="0"/>
      <w:ind w:firstLine="420"/>
      <w:jc w:val="left"/>
    </w:pPr>
    <w:rPr>
      <w:rFonts w:ascii="Calibri" w:eastAsia="楷体_GB2312" w:hAnsi="Calibri" w:cs="Times New Roman"/>
      <w:sz w:val="24"/>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paragraph" w:styleId="1">
    <w:name w:val="index 1"/>
    <w:basedOn w:val="a"/>
    <w:next w:val="a"/>
    <w:semiHidden/>
    <w:qFormat/>
    <w:pPr>
      <w:spacing w:line="220" w:lineRule="exact"/>
      <w:jc w:val="center"/>
    </w:pPr>
    <w:rPr>
      <w:rFonts w:ascii="仿宋_GB2312" w:eastAsia="仿宋_GB2312" w:hAnsi="Times New Roman" w:cs="Times New Roman"/>
      <w:szCs w:val="21"/>
    </w:rPr>
  </w:style>
  <w:style w:type="character" w:customStyle="1" w:styleId="2Char">
    <w:name w:val="标题 2 Char"/>
    <w:basedOn w:val="a1"/>
    <w:link w:val="2"/>
    <w:rPr>
      <w:rFonts w:ascii="Arial" w:eastAsia="黑体" w:hAnsi="Arial" w:cs="Times New Roman"/>
      <w:b/>
      <w:kern w:val="0"/>
      <w:sz w:val="32"/>
      <w:szCs w:val="20"/>
    </w:rPr>
  </w:style>
  <w:style w:type="paragraph" w:customStyle="1" w:styleId="10">
    <w:name w:val="纯文本1"/>
    <w:basedOn w:val="a"/>
    <w:qFormat/>
    <w:pPr>
      <w:adjustRightInd w:val="0"/>
    </w:pPr>
    <w:rPr>
      <w:rFonts w:ascii="宋体" w:eastAsia="楷体_GB2312" w:hAnsi="Courier New" w:cs="Times New Roman" w:hint="eastAsia"/>
      <w:sz w:val="28"/>
      <w:szCs w:val="20"/>
    </w:rPr>
  </w:style>
  <w:style w:type="paragraph" w:customStyle="1" w:styleId="11">
    <w:name w:val="纯文本11"/>
    <w:basedOn w:val="a"/>
    <w:qFormat/>
    <w:pPr>
      <w:adjustRightInd w:val="0"/>
    </w:pPr>
    <w:rPr>
      <w:rFonts w:ascii="宋体" w:eastAsia="楷体_GB2312" w:hAnsi="Courier New" w:cs="Times New Roman" w:hint="eastAsia"/>
      <w:sz w:val="28"/>
      <w:szCs w:val="20"/>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jc w:val="left"/>
    </w:pPr>
    <w:rPr>
      <w:rFonts w:ascii="宋体" w:eastAsia="宋体" w:hAnsi="宋体" w:cs="Times New Roman"/>
      <w:sz w:val="24"/>
    </w:rPr>
  </w:style>
  <w:style w:type="paragraph" w:styleId="a4">
    <w:name w:val="Normal Indent"/>
    <w:basedOn w:val="a"/>
    <w:qFormat/>
    <w:pPr>
      <w:adjustRightInd w:val="0"/>
      <w:ind w:firstLine="420"/>
      <w:jc w:val="left"/>
    </w:pPr>
    <w:rPr>
      <w:rFonts w:ascii="Calibri" w:eastAsia="楷体_GB2312" w:hAnsi="Calibri" w:cs="Times New Roman"/>
      <w:sz w:val="24"/>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paragraph" w:styleId="1">
    <w:name w:val="index 1"/>
    <w:basedOn w:val="a"/>
    <w:next w:val="a"/>
    <w:semiHidden/>
    <w:qFormat/>
    <w:pPr>
      <w:spacing w:line="220" w:lineRule="exact"/>
      <w:jc w:val="center"/>
    </w:pPr>
    <w:rPr>
      <w:rFonts w:ascii="仿宋_GB2312" w:eastAsia="仿宋_GB2312" w:hAnsi="Times New Roman" w:cs="Times New Roman"/>
      <w:szCs w:val="21"/>
    </w:rPr>
  </w:style>
  <w:style w:type="character" w:customStyle="1" w:styleId="2Char">
    <w:name w:val="标题 2 Char"/>
    <w:basedOn w:val="a1"/>
    <w:link w:val="2"/>
    <w:rPr>
      <w:rFonts w:ascii="Arial" w:eastAsia="黑体" w:hAnsi="Arial" w:cs="Times New Roman"/>
      <w:b/>
      <w:kern w:val="0"/>
      <w:sz w:val="32"/>
      <w:szCs w:val="20"/>
    </w:rPr>
  </w:style>
  <w:style w:type="paragraph" w:customStyle="1" w:styleId="10">
    <w:name w:val="纯文本1"/>
    <w:basedOn w:val="a"/>
    <w:qFormat/>
    <w:pPr>
      <w:adjustRightInd w:val="0"/>
    </w:pPr>
    <w:rPr>
      <w:rFonts w:ascii="宋体" w:eastAsia="楷体_GB2312" w:hAnsi="Courier New" w:cs="Times New Roman" w:hint="eastAsia"/>
      <w:sz w:val="28"/>
      <w:szCs w:val="20"/>
    </w:rPr>
  </w:style>
  <w:style w:type="paragraph" w:customStyle="1" w:styleId="11">
    <w:name w:val="纯文本11"/>
    <w:basedOn w:val="a"/>
    <w:qFormat/>
    <w:pPr>
      <w:adjustRightInd w:val="0"/>
    </w:pPr>
    <w:rPr>
      <w:rFonts w:ascii="宋体" w:eastAsia="楷体_GB2312" w:hAnsi="Courier New" w:cs="Times New Roman" w:hint="eastAsia"/>
      <w:sz w:val="28"/>
      <w:szCs w:val="20"/>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908</Words>
  <Characters>421</Characters>
  <Application>Microsoft Office Word</Application>
  <DocSecurity>0</DocSecurity>
  <Lines>3</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2021-04-22T01:37:00Z</dcterms:created>
  <dcterms:modified xsi:type="dcterms:W3CDTF">2021-05-10T08:40:00Z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0B0E821E0A4541D2A41F32C519103DDF</vt:lpwstr>
  </property>
</Properties>
</file>